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90" w:rsidRPr="00DC5A7E" w:rsidRDefault="00DC5A7E" w:rsidP="00DC5A7E">
      <w:pPr>
        <w:spacing w:after="0"/>
        <w:jc w:val="center"/>
        <w:rPr>
          <w:rFonts w:ascii="Handlee" w:hAnsi="Handlee"/>
          <w:b/>
          <w:sz w:val="24"/>
          <w:szCs w:val="24"/>
        </w:rPr>
      </w:pPr>
      <w:r w:rsidRPr="00DC5A7E">
        <w:rPr>
          <w:rFonts w:ascii="Handlee" w:hAnsi="Handlee"/>
          <w:b/>
          <w:sz w:val="24"/>
          <w:szCs w:val="24"/>
        </w:rPr>
        <w:t>ELD Reading and Writing</w:t>
      </w:r>
    </w:p>
    <w:p w:rsidR="00DC5A7E" w:rsidRDefault="00DC5A7E" w:rsidP="00DC5A7E">
      <w:pPr>
        <w:spacing w:after="0"/>
        <w:jc w:val="center"/>
        <w:rPr>
          <w:rFonts w:ascii="Handlee" w:hAnsi="Handlee"/>
          <w:b/>
          <w:sz w:val="24"/>
          <w:szCs w:val="24"/>
        </w:rPr>
      </w:pPr>
      <w:r w:rsidRPr="00DC5A7E">
        <w:rPr>
          <w:rFonts w:ascii="Handlee" w:hAnsi="Handlee"/>
          <w:b/>
          <w:sz w:val="24"/>
          <w:szCs w:val="24"/>
        </w:rPr>
        <w:t xml:space="preserve">La </w:t>
      </w:r>
      <w:proofErr w:type="spellStart"/>
      <w:r w:rsidRPr="00DC5A7E">
        <w:rPr>
          <w:rFonts w:ascii="Handlee" w:hAnsi="Handlee"/>
          <w:b/>
          <w:sz w:val="24"/>
          <w:szCs w:val="24"/>
        </w:rPr>
        <w:t>Cima</w:t>
      </w:r>
      <w:proofErr w:type="spellEnd"/>
      <w:r w:rsidRPr="00DC5A7E">
        <w:rPr>
          <w:rFonts w:ascii="Handlee" w:hAnsi="Handlee"/>
          <w:b/>
          <w:sz w:val="24"/>
          <w:szCs w:val="24"/>
        </w:rPr>
        <w:t xml:space="preserve"> Middle School</w:t>
      </w:r>
    </w:p>
    <w:p w:rsidR="00A47A2E" w:rsidRPr="00DC5A7E" w:rsidRDefault="00A47A2E" w:rsidP="00DC5A7E">
      <w:pPr>
        <w:spacing w:after="0"/>
        <w:jc w:val="center"/>
        <w:rPr>
          <w:rFonts w:ascii="Handlee" w:hAnsi="Handlee"/>
          <w:b/>
          <w:sz w:val="24"/>
          <w:szCs w:val="24"/>
        </w:rPr>
      </w:pPr>
      <w:r>
        <w:rPr>
          <w:rFonts w:ascii="Handlee" w:hAnsi="Handlee"/>
          <w:b/>
          <w:sz w:val="24"/>
          <w:szCs w:val="24"/>
        </w:rPr>
        <w:t>2020-2021</w:t>
      </w:r>
    </w:p>
    <w:p w:rsidR="00DC5A7E" w:rsidRDefault="00DC5A7E" w:rsidP="00DC5A7E">
      <w:pPr>
        <w:spacing w:after="0"/>
        <w:jc w:val="center"/>
        <w:rPr>
          <w:rFonts w:ascii="Cutie Patootie Skinny" w:hAnsi="Cutie Patootie Skinny"/>
          <w:b/>
          <w:sz w:val="28"/>
          <w:szCs w:val="28"/>
        </w:rPr>
      </w:pPr>
    </w:p>
    <w:p w:rsidR="00FA6EE0" w:rsidRDefault="00FA6EE0" w:rsidP="00FA6EE0">
      <w:pPr>
        <w:spacing w:after="0"/>
        <w:rPr>
          <w:rFonts w:ascii="Handlee" w:hAnsi="Handlee"/>
          <w:u w:val="single"/>
        </w:rPr>
      </w:pPr>
      <w:r>
        <w:rPr>
          <w:rFonts w:ascii="Handlee" w:hAnsi="Handlee"/>
          <w:u w:val="single"/>
        </w:rPr>
        <w:t>Contact Information:</w:t>
      </w:r>
    </w:p>
    <w:p w:rsidR="00FA6EE0" w:rsidRPr="00FA6EE0" w:rsidRDefault="00FA6EE0" w:rsidP="00FA6EE0">
      <w:pPr>
        <w:spacing w:after="0"/>
        <w:rPr>
          <w:rFonts w:ascii="Handlee" w:hAnsi="Handlee"/>
        </w:rPr>
      </w:pPr>
      <w:r w:rsidRPr="00FA6EE0">
        <w:rPr>
          <w:rFonts w:ascii="Handlee" w:hAnsi="Handlee"/>
        </w:rPr>
        <w:t>Ms. Keri Amedeo</w:t>
      </w:r>
    </w:p>
    <w:p w:rsidR="00FA6EE0" w:rsidRPr="00FA6EE0" w:rsidRDefault="00FA6EE0" w:rsidP="00FA6EE0">
      <w:pPr>
        <w:spacing w:after="0"/>
        <w:rPr>
          <w:rFonts w:ascii="Handlee" w:hAnsi="Handlee"/>
        </w:rPr>
      </w:pPr>
      <w:r w:rsidRPr="00FA6EE0">
        <w:rPr>
          <w:rFonts w:ascii="Handlee" w:hAnsi="Handlee"/>
        </w:rPr>
        <w:t xml:space="preserve">La </w:t>
      </w:r>
      <w:proofErr w:type="spellStart"/>
      <w:r w:rsidRPr="00FA6EE0">
        <w:rPr>
          <w:rFonts w:ascii="Handlee" w:hAnsi="Handlee"/>
        </w:rPr>
        <w:t>Cima</w:t>
      </w:r>
      <w:proofErr w:type="spellEnd"/>
      <w:r w:rsidRPr="00FA6EE0">
        <w:rPr>
          <w:rFonts w:ascii="Handlee" w:hAnsi="Handlee"/>
        </w:rPr>
        <w:t xml:space="preserve"> Middle School Room #401</w:t>
      </w:r>
    </w:p>
    <w:p w:rsidR="00FA6EE0" w:rsidRDefault="00FA6EE0" w:rsidP="00FA6EE0">
      <w:pPr>
        <w:spacing w:after="0"/>
        <w:rPr>
          <w:rFonts w:ascii="Handlee" w:hAnsi="Handlee"/>
          <w:u w:val="single"/>
        </w:rPr>
      </w:pPr>
      <w:hyperlink r:id="rId5" w:history="1">
        <w:r w:rsidRPr="0096776D">
          <w:rPr>
            <w:rStyle w:val="Hyperlink"/>
            <w:rFonts w:ascii="Handlee" w:hAnsi="Handlee"/>
          </w:rPr>
          <w:t>kamedeo@amphi.com</w:t>
        </w:r>
      </w:hyperlink>
    </w:p>
    <w:p w:rsidR="00FA6EE0" w:rsidRPr="00FA6EE0" w:rsidRDefault="00FA6EE0" w:rsidP="00FA6EE0">
      <w:pPr>
        <w:spacing w:after="0"/>
        <w:rPr>
          <w:rFonts w:ascii="Handlee" w:hAnsi="Handlee"/>
        </w:rPr>
      </w:pPr>
      <w:r w:rsidRPr="00FA6EE0">
        <w:rPr>
          <w:rFonts w:ascii="Handlee" w:hAnsi="Handlee"/>
        </w:rPr>
        <w:t>520-696-6751</w:t>
      </w:r>
    </w:p>
    <w:p w:rsidR="00FA6EE0" w:rsidRPr="00DC5A7E" w:rsidRDefault="00FA6EE0" w:rsidP="00FA6EE0">
      <w:pPr>
        <w:spacing w:after="0"/>
        <w:rPr>
          <w:rFonts w:ascii="Handlee" w:hAnsi="Handlee"/>
          <w:u w:val="single"/>
        </w:rPr>
      </w:pPr>
    </w:p>
    <w:p w:rsidR="00DC5A7E" w:rsidRPr="00DC5A7E" w:rsidRDefault="00DC5A7E" w:rsidP="00DC5A7E">
      <w:pPr>
        <w:spacing w:after="0"/>
        <w:rPr>
          <w:rFonts w:ascii="Handlee" w:hAnsi="Handlee"/>
          <w:u w:val="single"/>
        </w:rPr>
      </w:pPr>
      <w:r w:rsidRPr="00DC5A7E">
        <w:rPr>
          <w:rFonts w:ascii="Handlee" w:hAnsi="Handlee"/>
          <w:u w:val="single"/>
        </w:rPr>
        <w:t>Course Description:</w:t>
      </w:r>
    </w:p>
    <w:p w:rsidR="00DC5A7E" w:rsidRDefault="00DC5A7E" w:rsidP="00DC5A7E">
      <w:pPr>
        <w:spacing w:after="0"/>
        <w:rPr>
          <w:rFonts w:ascii="Handlee" w:hAnsi="Handlee"/>
        </w:rPr>
      </w:pPr>
      <w:r w:rsidRPr="00DC5A7E">
        <w:rPr>
          <w:rFonts w:ascii="Handlee" w:hAnsi="Handlee"/>
        </w:rPr>
        <w:t>English Language Development classes are rigorous cl</w:t>
      </w:r>
      <w:r>
        <w:rPr>
          <w:rFonts w:ascii="Handlee" w:hAnsi="Handlee"/>
        </w:rPr>
        <w:t>a</w:t>
      </w:r>
      <w:r w:rsidRPr="00DC5A7E">
        <w:rPr>
          <w:rFonts w:ascii="Handlee" w:hAnsi="Handlee"/>
        </w:rPr>
        <w:t xml:space="preserve">sses that aim to develop a student’s English proficiency </w:t>
      </w:r>
      <w:r>
        <w:rPr>
          <w:rFonts w:ascii="Handlee" w:hAnsi="Handlee"/>
        </w:rPr>
        <w:t>in all four domains of language:</w:t>
      </w:r>
      <w:r w:rsidRPr="00DC5A7E">
        <w:rPr>
          <w:rFonts w:ascii="Handlee" w:hAnsi="Handlee"/>
        </w:rPr>
        <w:t xml:space="preserve"> reading, writing,</w:t>
      </w:r>
      <w:r>
        <w:rPr>
          <w:rFonts w:ascii="Handlee" w:hAnsi="Handlee"/>
        </w:rPr>
        <w:t xml:space="preserve"> speaking and listening. A student’s ELD class placement is determined by their</w:t>
      </w:r>
      <w:r w:rsidRPr="00DC5A7E">
        <w:rPr>
          <w:rFonts w:ascii="Handlee" w:hAnsi="Handlee"/>
        </w:rPr>
        <w:t xml:space="preserve"> AZELLA scores.</w:t>
      </w:r>
      <w:r>
        <w:rPr>
          <w:rFonts w:ascii="Handlee" w:hAnsi="Handlee"/>
        </w:rPr>
        <w:t xml:space="preserve"> Two leveled block classes are currently offered at La </w:t>
      </w:r>
      <w:proofErr w:type="spellStart"/>
      <w:r>
        <w:rPr>
          <w:rFonts w:ascii="Handlee" w:hAnsi="Handlee"/>
        </w:rPr>
        <w:t>Cima</w:t>
      </w:r>
      <w:proofErr w:type="spellEnd"/>
      <w:r>
        <w:rPr>
          <w:rFonts w:ascii="Handlee" w:hAnsi="Handlee"/>
        </w:rPr>
        <w:t xml:space="preserve"> Middle School: </w:t>
      </w:r>
    </w:p>
    <w:p w:rsidR="00DC5A7E" w:rsidRDefault="00DC5A7E" w:rsidP="00DC5A7E">
      <w:pPr>
        <w:spacing w:after="0"/>
        <w:ind w:firstLine="720"/>
        <w:rPr>
          <w:rFonts w:ascii="Handlee" w:hAnsi="Handlee"/>
        </w:rPr>
      </w:pPr>
      <w:r>
        <w:rPr>
          <w:rFonts w:ascii="Handlee" w:hAnsi="Handlee"/>
        </w:rPr>
        <w:t xml:space="preserve"> Pre-Emergent/Emergent/Basic addresses the basics of the English language </w:t>
      </w:r>
    </w:p>
    <w:p w:rsidR="00DC5A7E" w:rsidRDefault="00DC5A7E" w:rsidP="00DC5A7E">
      <w:pPr>
        <w:spacing w:after="0"/>
        <w:ind w:firstLine="720"/>
        <w:rPr>
          <w:rFonts w:ascii="Handlee" w:hAnsi="Handlee"/>
        </w:rPr>
      </w:pPr>
      <w:r>
        <w:rPr>
          <w:rFonts w:ascii="Handlee" w:hAnsi="Handlee"/>
        </w:rPr>
        <w:t xml:space="preserve">Intermediate focuses on the specifics and nuances of the English language </w:t>
      </w:r>
    </w:p>
    <w:p w:rsidR="00FA6EE0" w:rsidRDefault="00DC5A7E" w:rsidP="00DC5A7E">
      <w:pPr>
        <w:spacing w:after="0"/>
        <w:rPr>
          <w:rFonts w:ascii="Handlee" w:hAnsi="Handlee"/>
        </w:rPr>
      </w:pPr>
      <w:r>
        <w:rPr>
          <w:rFonts w:ascii="Handlee" w:hAnsi="Handlee"/>
        </w:rPr>
        <w:t>All lessons are aligned with the appropriate Arizona English Language Proficiency Standards developed by the Arizona Department of Education: Office of English Language Acquisition Services</w:t>
      </w:r>
      <w:r w:rsidR="00FA6EE0">
        <w:rPr>
          <w:rFonts w:ascii="Handlee" w:hAnsi="Handlee"/>
        </w:rPr>
        <w:t>.</w:t>
      </w:r>
    </w:p>
    <w:p w:rsidR="00FA6EE0" w:rsidRDefault="00FA6EE0" w:rsidP="00DC5A7E">
      <w:pPr>
        <w:spacing w:after="0"/>
        <w:rPr>
          <w:rFonts w:ascii="Handlee" w:hAnsi="Handlee"/>
        </w:rPr>
      </w:pPr>
    </w:p>
    <w:p w:rsidR="00FA6EE0" w:rsidRPr="00FA6EE0" w:rsidRDefault="00FA6EE0" w:rsidP="00FA6EE0">
      <w:pPr>
        <w:spacing w:after="0"/>
        <w:rPr>
          <w:rFonts w:ascii="Handlee" w:hAnsi="Handlee"/>
          <w:u w:val="single"/>
        </w:rPr>
      </w:pPr>
      <w:r w:rsidRPr="00FA6EE0">
        <w:rPr>
          <w:rFonts w:ascii="Handlee" w:hAnsi="Handlee"/>
          <w:u w:val="single"/>
        </w:rPr>
        <w:t>Course Objectives</w:t>
      </w:r>
      <w:r>
        <w:rPr>
          <w:rFonts w:ascii="Handlee" w:hAnsi="Handlee"/>
          <w:u w:val="single"/>
        </w:rPr>
        <w:t>:</w:t>
      </w:r>
    </w:p>
    <w:p w:rsidR="00FA6EE0" w:rsidRPr="00FA6EE0" w:rsidRDefault="00FA6EE0" w:rsidP="00FA6EE0">
      <w:pPr>
        <w:spacing w:after="0"/>
        <w:ind w:firstLine="720"/>
        <w:rPr>
          <w:rFonts w:ascii="Handlee" w:hAnsi="Handlee"/>
        </w:rPr>
      </w:pPr>
      <w:r w:rsidRPr="00FA6EE0">
        <w:rPr>
          <w:rFonts w:ascii="Handlee" w:hAnsi="Handlee"/>
        </w:rPr>
        <w:t>Students will be able to:</w:t>
      </w:r>
    </w:p>
    <w:p w:rsidR="00FA6EE0" w:rsidRDefault="00FA6EE0" w:rsidP="00FA6EE0">
      <w:pPr>
        <w:spacing w:after="0"/>
        <w:ind w:left="720" w:firstLine="720"/>
        <w:rPr>
          <w:rFonts w:ascii="Handlee" w:hAnsi="Handlee"/>
        </w:rPr>
      </w:pPr>
      <w:r w:rsidRPr="00FA6EE0">
        <w:rPr>
          <w:rFonts w:ascii="Handlee" w:hAnsi="Handlee"/>
        </w:rPr>
        <w:t>-</w:t>
      </w:r>
      <w:r>
        <w:rPr>
          <w:rFonts w:ascii="Handlee" w:hAnsi="Handlee"/>
        </w:rPr>
        <w:t xml:space="preserve">Read, write, speak and understand English </w:t>
      </w:r>
    </w:p>
    <w:p w:rsidR="00FA6EE0" w:rsidRPr="00FA6EE0" w:rsidRDefault="00A47A2E" w:rsidP="00A47A2E">
      <w:pPr>
        <w:spacing w:after="0"/>
        <w:ind w:left="720" w:firstLine="720"/>
        <w:rPr>
          <w:rFonts w:ascii="Handlee" w:hAnsi="Handlee"/>
        </w:rPr>
      </w:pPr>
      <w:r>
        <w:rPr>
          <w:rFonts w:ascii="Handlee" w:hAnsi="Handlee"/>
        </w:rPr>
        <w:t xml:space="preserve">-Apply reading strategies </w:t>
      </w:r>
    </w:p>
    <w:p w:rsidR="00FA6EE0" w:rsidRPr="00FA6EE0" w:rsidRDefault="00FA6EE0" w:rsidP="00FA6EE0">
      <w:pPr>
        <w:spacing w:after="0"/>
        <w:ind w:left="720" w:firstLine="720"/>
        <w:rPr>
          <w:rFonts w:ascii="Handlee" w:hAnsi="Handlee"/>
        </w:rPr>
      </w:pPr>
      <w:r w:rsidRPr="00FA6EE0">
        <w:rPr>
          <w:rFonts w:ascii="Handlee" w:hAnsi="Handlee"/>
        </w:rPr>
        <w:t>-Recognize and use academic vocabulary</w:t>
      </w:r>
    </w:p>
    <w:p w:rsidR="00FA6EE0" w:rsidRPr="00FA6EE0" w:rsidRDefault="00FA6EE0" w:rsidP="00FA6EE0">
      <w:pPr>
        <w:spacing w:after="0"/>
        <w:ind w:left="720" w:firstLine="720"/>
        <w:rPr>
          <w:rFonts w:ascii="Handlee" w:hAnsi="Handlee"/>
        </w:rPr>
      </w:pPr>
      <w:r w:rsidRPr="00FA6EE0">
        <w:rPr>
          <w:rFonts w:ascii="Handlee" w:hAnsi="Handlee"/>
        </w:rPr>
        <w:t>-Write for a variety of purposes and audiences</w:t>
      </w:r>
    </w:p>
    <w:p w:rsidR="00FA6EE0" w:rsidRPr="00FA6EE0" w:rsidRDefault="00FA6EE0" w:rsidP="00FA6EE0">
      <w:pPr>
        <w:spacing w:after="0"/>
        <w:ind w:left="720" w:firstLine="720"/>
        <w:rPr>
          <w:rFonts w:ascii="Handlee" w:hAnsi="Handlee"/>
        </w:rPr>
      </w:pPr>
      <w:r w:rsidRPr="00FA6EE0">
        <w:rPr>
          <w:rFonts w:ascii="Handlee" w:hAnsi="Handlee"/>
        </w:rPr>
        <w:t>-Use correct forms and vocabulary for a variety of speaking situations</w:t>
      </w:r>
    </w:p>
    <w:p w:rsidR="00DC5A7E" w:rsidRDefault="00FA6EE0" w:rsidP="00FA6EE0">
      <w:pPr>
        <w:spacing w:after="0"/>
        <w:ind w:left="720" w:firstLine="720"/>
        <w:rPr>
          <w:rFonts w:ascii="Handlee" w:hAnsi="Handlee"/>
        </w:rPr>
      </w:pPr>
      <w:r w:rsidRPr="00FA6EE0">
        <w:rPr>
          <w:rFonts w:ascii="Handlee" w:hAnsi="Handlee"/>
        </w:rPr>
        <w:t>-Use critical thinking in real-world applications</w:t>
      </w:r>
    </w:p>
    <w:p w:rsidR="00FA6EE0" w:rsidRDefault="00FA6EE0" w:rsidP="00FA6EE0">
      <w:pPr>
        <w:spacing w:after="0"/>
        <w:rPr>
          <w:rFonts w:ascii="Handlee" w:hAnsi="Handlee"/>
        </w:rPr>
      </w:pPr>
      <w:r>
        <w:rPr>
          <w:rFonts w:ascii="Handlee" w:hAnsi="Handlee"/>
        </w:rPr>
        <w:t xml:space="preserve"> </w:t>
      </w:r>
      <w:r w:rsidR="00A47A2E">
        <w:rPr>
          <w:rFonts w:ascii="Handlee" w:hAnsi="Handlee"/>
        </w:rPr>
        <w:tab/>
        <w:t>…In order to achieve English proficiency.</w:t>
      </w:r>
    </w:p>
    <w:p w:rsidR="00A47A2E" w:rsidRPr="00FA6EE0" w:rsidRDefault="00A47A2E" w:rsidP="00A47A2E">
      <w:pPr>
        <w:spacing w:after="0"/>
        <w:rPr>
          <w:rFonts w:ascii="Handlee" w:hAnsi="Handlee"/>
        </w:rPr>
      </w:pPr>
    </w:p>
    <w:p w:rsidR="00FA6EE0" w:rsidRPr="00FA6EE0" w:rsidRDefault="00FA6EE0" w:rsidP="00FA6EE0">
      <w:pPr>
        <w:spacing w:after="0" w:line="240" w:lineRule="auto"/>
        <w:jc w:val="both"/>
        <w:rPr>
          <w:rFonts w:ascii="Handlee" w:eastAsia="Times New Roman" w:hAnsi="Handlee" w:cs="Times New Roman"/>
          <w:u w:val="single"/>
        </w:rPr>
      </w:pPr>
      <w:r w:rsidRPr="00FA6EE0">
        <w:rPr>
          <w:rFonts w:ascii="Handlee" w:eastAsia="Times New Roman" w:hAnsi="Handlee" w:cs="Calibri"/>
          <w:bCs/>
          <w:color w:val="000000"/>
          <w:u w:val="single"/>
        </w:rPr>
        <w:t>Grading Policy</w:t>
      </w:r>
      <w:r w:rsidR="00A47A2E">
        <w:rPr>
          <w:rFonts w:ascii="Handlee" w:eastAsia="Times New Roman" w:hAnsi="Handlee" w:cs="Calibri"/>
          <w:bCs/>
          <w:color w:val="000000"/>
          <w:u w:val="single"/>
        </w:rPr>
        <w:t>:</w:t>
      </w:r>
    </w:p>
    <w:p w:rsidR="00FA6EE0" w:rsidRPr="00FA6EE0" w:rsidRDefault="00FA6EE0" w:rsidP="00FA6EE0">
      <w:pPr>
        <w:numPr>
          <w:ilvl w:val="0"/>
          <w:numId w:val="10"/>
        </w:numPr>
        <w:spacing w:after="0" w:line="240" w:lineRule="auto"/>
        <w:jc w:val="both"/>
        <w:textAlignment w:val="baseline"/>
        <w:rPr>
          <w:rFonts w:ascii="Handlee" w:eastAsia="Times New Roman" w:hAnsi="Handlee" w:cs="Calibri"/>
          <w:color w:val="000000"/>
        </w:rPr>
      </w:pPr>
      <w:r w:rsidRPr="00FA6EE0">
        <w:rPr>
          <w:rFonts w:ascii="Handlee" w:eastAsia="Times New Roman" w:hAnsi="Handlee" w:cs="Calibri"/>
          <w:color w:val="000000"/>
        </w:rPr>
        <w:t>Students are expected to complete and submit assignments by the stated due date. Students can submit work up to a week late with no penalty.</w:t>
      </w:r>
    </w:p>
    <w:p w:rsidR="00FA6EE0" w:rsidRPr="00FA6EE0" w:rsidRDefault="00FA6EE0" w:rsidP="00FA6EE0">
      <w:pPr>
        <w:numPr>
          <w:ilvl w:val="0"/>
          <w:numId w:val="10"/>
        </w:numPr>
        <w:spacing w:after="0" w:line="240" w:lineRule="auto"/>
        <w:jc w:val="both"/>
        <w:textAlignment w:val="baseline"/>
        <w:rPr>
          <w:rFonts w:ascii="Handlee" w:eastAsia="Times New Roman" w:hAnsi="Handlee" w:cs="Calibri"/>
          <w:color w:val="000000"/>
        </w:rPr>
      </w:pPr>
      <w:r w:rsidRPr="00FA6EE0">
        <w:rPr>
          <w:rFonts w:ascii="Handlee" w:eastAsia="Times New Roman" w:hAnsi="Handlee" w:cs="Calibri"/>
          <w:color w:val="000000"/>
        </w:rPr>
        <w:t>The minimum grade which can be assigned to a student on any given assignment is a 50%. Students who are on track for state and course standards mastery, show effort, and meet deadlines can expect a grade higher than 50%.</w:t>
      </w:r>
    </w:p>
    <w:p w:rsidR="00FA6EE0" w:rsidRPr="00FA6EE0" w:rsidRDefault="00FA6EE0" w:rsidP="00FA6EE0">
      <w:pPr>
        <w:numPr>
          <w:ilvl w:val="0"/>
          <w:numId w:val="10"/>
        </w:numPr>
        <w:spacing w:after="0" w:line="240" w:lineRule="auto"/>
        <w:jc w:val="both"/>
        <w:textAlignment w:val="baseline"/>
        <w:rPr>
          <w:rFonts w:ascii="Handlee" w:eastAsia="Times New Roman" w:hAnsi="Handlee" w:cs="Calibri"/>
          <w:color w:val="000000"/>
        </w:rPr>
      </w:pPr>
      <w:r w:rsidRPr="00FA6EE0">
        <w:rPr>
          <w:rFonts w:ascii="Handlee" w:eastAsia="Times New Roman" w:hAnsi="Handlee" w:cs="Calibri"/>
          <w:color w:val="000000"/>
        </w:rPr>
        <w:t>The teacher will enter a minimum of one grade per week into Tyler 360.</w:t>
      </w:r>
    </w:p>
    <w:p w:rsidR="00FA6EE0" w:rsidRPr="00FA6EE0" w:rsidRDefault="00FA6EE0" w:rsidP="00FA6EE0">
      <w:pPr>
        <w:numPr>
          <w:ilvl w:val="0"/>
          <w:numId w:val="10"/>
        </w:numPr>
        <w:spacing w:after="0" w:line="240" w:lineRule="auto"/>
        <w:jc w:val="both"/>
        <w:textAlignment w:val="baseline"/>
        <w:rPr>
          <w:rFonts w:ascii="Handlee" w:eastAsia="Times New Roman" w:hAnsi="Handlee" w:cs="Calibri"/>
          <w:color w:val="000000"/>
        </w:rPr>
      </w:pPr>
      <w:r w:rsidRPr="00FA6EE0">
        <w:rPr>
          <w:rFonts w:ascii="Handlee" w:eastAsia="Times New Roman" w:hAnsi="Handlee" w:cs="Calibri"/>
          <w:color w:val="000000"/>
        </w:rPr>
        <w:t>Assessments which measure students’ progress toward mastery of skills and standards will be utilized prior to assigning a final grade.</w:t>
      </w:r>
      <w:r w:rsidRPr="00FA6EE0">
        <w:rPr>
          <w:rFonts w:ascii="Cambria" w:eastAsia="Times New Roman" w:hAnsi="Cambria" w:cs="Cambria"/>
          <w:color w:val="000000"/>
        </w:rPr>
        <w:t> </w:t>
      </w:r>
    </w:p>
    <w:p w:rsidR="005304F3" w:rsidRDefault="00FA6EE0" w:rsidP="00A47A2E">
      <w:pPr>
        <w:numPr>
          <w:ilvl w:val="0"/>
          <w:numId w:val="10"/>
        </w:numPr>
        <w:spacing w:after="0" w:line="240" w:lineRule="auto"/>
        <w:jc w:val="both"/>
        <w:textAlignment w:val="baseline"/>
        <w:rPr>
          <w:rFonts w:ascii="Handlee" w:eastAsia="Times New Roman" w:hAnsi="Handlee" w:cs="Calibri"/>
          <w:color w:val="000000"/>
        </w:rPr>
      </w:pPr>
      <w:r w:rsidRPr="00FA6EE0">
        <w:rPr>
          <w:rFonts w:ascii="Handlee" w:eastAsia="Times New Roman" w:hAnsi="Handlee" w:cs="Calibri"/>
          <w:color w:val="000000"/>
        </w:rPr>
        <w:t>Assessments include, but are not limited to, formative and summative quizzes, tests, projects, essays or presentations that demonstrate proficiency and mastery of State and course standards.</w:t>
      </w:r>
    </w:p>
    <w:p w:rsidR="005304F3" w:rsidRPr="005304F3" w:rsidRDefault="005304F3" w:rsidP="005304F3">
      <w:pPr>
        <w:spacing w:after="0" w:line="240" w:lineRule="auto"/>
        <w:ind w:left="720"/>
        <w:jc w:val="both"/>
        <w:textAlignment w:val="baseline"/>
        <w:rPr>
          <w:rFonts w:ascii="Handlee" w:eastAsia="Times New Roman" w:hAnsi="Handlee" w:cs="Calibri"/>
          <w:color w:val="000000"/>
        </w:rPr>
      </w:pPr>
    </w:p>
    <w:p w:rsidR="00A47A2E" w:rsidRPr="00A47A2E" w:rsidRDefault="00A47A2E" w:rsidP="00A47A2E">
      <w:pPr>
        <w:spacing w:after="0"/>
        <w:rPr>
          <w:rFonts w:ascii="Handlee" w:hAnsi="Handlee"/>
          <w:u w:val="single"/>
        </w:rPr>
      </w:pPr>
      <w:r w:rsidRPr="00A47A2E">
        <w:rPr>
          <w:rFonts w:ascii="Handlee" w:hAnsi="Handlee"/>
          <w:u w:val="single"/>
        </w:rPr>
        <w:t>Materials:</w:t>
      </w:r>
    </w:p>
    <w:p w:rsidR="00A47A2E" w:rsidRDefault="00A47A2E" w:rsidP="00A47A2E">
      <w:pPr>
        <w:spacing w:after="0"/>
        <w:rPr>
          <w:rFonts w:ascii="Handlee" w:hAnsi="Handlee"/>
        </w:rPr>
      </w:pPr>
      <w:r>
        <w:rPr>
          <w:rFonts w:ascii="Handlee" w:hAnsi="Handlee"/>
        </w:rPr>
        <w:t>Please bring the following items with you to class each day:</w:t>
      </w:r>
    </w:p>
    <w:p w:rsidR="00A47A2E" w:rsidRPr="00FA6EE0" w:rsidRDefault="00A47A2E" w:rsidP="00A47A2E">
      <w:pPr>
        <w:spacing w:after="0"/>
        <w:rPr>
          <w:rFonts w:ascii="Handlee" w:hAnsi="Handlee"/>
        </w:rPr>
      </w:pPr>
      <w:r>
        <w:rPr>
          <w:rFonts w:ascii="Handlee" w:hAnsi="Handlee"/>
        </w:rPr>
        <w:tab/>
        <w:t>Binder, agenda, pencils, red pen, notebook, notebook paper,</w:t>
      </w:r>
      <w:r>
        <w:rPr>
          <w:rFonts w:ascii="Handlee" w:hAnsi="Handlee"/>
        </w:rPr>
        <w:t xml:space="preserve"> etc.</w:t>
      </w:r>
    </w:p>
    <w:p w:rsidR="00FA6EE0" w:rsidRPr="00FA6EE0" w:rsidRDefault="00FA6EE0" w:rsidP="00FA6EE0">
      <w:pPr>
        <w:spacing w:after="0" w:line="240" w:lineRule="auto"/>
        <w:rPr>
          <w:rFonts w:ascii="Times New Roman" w:eastAsia="Times New Roman" w:hAnsi="Times New Roman" w:cs="Times New Roman"/>
        </w:rPr>
      </w:pPr>
    </w:p>
    <w:p w:rsidR="00FA6EE0" w:rsidRPr="00FA6EE0" w:rsidRDefault="00FA6EE0" w:rsidP="00FA6EE0">
      <w:pPr>
        <w:spacing w:after="0" w:line="240" w:lineRule="auto"/>
        <w:jc w:val="both"/>
        <w:rPr>
          <w:rFonts w:ascii="Handlee" w:eastAsia="Times New Roman" w:hAnsi="Handlee" w:cs="Times New Roman"/>
        </w:rPr>
      </w:pPr>
      <w:r w:rsidRPr="00FA6EE0">
        <w:rPr>
          <w:rFonts w:ascii="Handlee" w:eastAsia="Times New Roman" w:hAnsi="Handlee" w:cs="Calibri"/>
          <w:b/>
          <w:bCs/>
          <w:color w:val="000000"/>
        </w:rPr>
        <w:t>“Remote Learning by Necessity” Policies</w:t>
      </w:r>
    </w:p>
    <w:p w:rsidR="00A47A2E" w:rsidRPr="00A47A2E" w:rsidRDefault="00A47A2E" w:rsidP="00FA6EE0">
      <w:pPr>
        <w:spacing w:after="0" w:line="240" w:lineRule="auto"/>
        <w:jc w:val="both"/>
        <w:rPr>
          <w:rFonts w:ascii="Handlee" w:eastAsia="Times New Roman" w:hAnsi="Handlee" w:cs="Calibri"/>
          <w:b/>
          <w:bCs/>
          <w:color w:val="000000"/>
        </w:rPr>
      </w:pPr>
    </w:p>
    <w:p w:rsidR="00FA6EE0" w:rsidRPr="00FA6EE0" w:rsidRDefault="00FA6EE0" w:rsidP="00FA6EE0">
      <w:pPr>
        <w:spacing w:after="0" w:line="240" w:lineRule="auto"/>
        <w:jc w:val="both"/>
        <w:rPr>
          <w:rFonts w:ascii="Handlee" w:eastAsia="Times New Roman" w:hAnsi="Handlee" w:cs="Times New Roman"/>
          <w:u w:val="single"/>
        </w:rPr>
      </w:pPr>
      <w:r w:rsidRPr="00FA6EE0">
        <w:rPr>
          <w:rFonts w:ascii="Handlee" w:eastAsia="Times New Roman" w:hAnsi="Handlee" w:cs="Calibri"/>
          <w:bCs/>
          <w:color w:val="000000"/>
          <w:u w:val="single"/>
        </w:rPr>
        <w:t>Attendance</w:t>
      </w:r>
      <w:r w:rsidR="00A47A2E">
        <w:rPr>
          <w:rFonts w:ascii="Handlee" w:eastAsia="Times New Roman" w:hAnsi="Handlee" w:cs="Calibri"/>
          <w:bCs/>
          <w:color w:val="000000"/>
          <w:u w:val="single"/>
        </w:rPr>
        <w:t>:</w:t>
      </w:r>
    </w:p>
    <w:p w:rsidR="00FA6EE0" w:rsidRPr="00FA6EE0" w:rsidRDefault="00FA6EE0" w:rsidP="00FA6EE0">
      <w:pPr>
        <w:spacing w:after="0" w:line="240" w:lineRule="auto"/>
        <w:jc w:val="both"/>
        <w:rPr>
          <w:rFonts w:ascii="Handlee" w:eastAsia="Times New Roman" w:hAnsi="Handlee" w:cs="Times New Roman"/>
        </w:rPr>
      </w:pPr>
      <w:r w:rsidRPr="00FA6EE0">
        <w:rPr>
          <w:rFonts w:ascii="Handlee" w:eastAsia="Times New Roman" w:hAnsi="Handlee" w:cs="Calibri"/>
          <w:color w:val="000000"/>
        </w:rPr>
        <w:t>It is vital that stu</w:t>
      </w:r>
      <w:r w:rsidR="00A47A2E">
        <w:rPr>
          <w:rFonts w:ascii="Handlee" w:eastAsia="Times New Roman" w:hAnsi="Handlee" w:cs="Calibri"/>
          <w:color w:val="000000"/>
        </w:rPr>
        <w:t xml:space="preserve">dents attend class each day as </w:t>
      </w:r>
      <w:r w:rsidRPr="00FA6EE0">
        <w:rPr>
          <w:rFonts w:ascii="Handlee" w:eastAsia="Times New Roman" w:hAnsi="Handlee" w:cs="Calibri"/>
          <w:color w:val="000000"/>
        </w:rPr>
        <w:t>attendance will be taken. Students will have at least two live Zoom lessons each week</w:t>
      </w:r>
      <w:r w:rsidR="00A47A2E">
        <w:rPr>
          <w:rFonts w:ascii="Handlee" w:eastAsia="Times New Roman" w:hAnsi="Handlee" w:cs="Calibri"/>
          <w:color w:val="000000"/>
        </w:rPr>
        <w:t xml:space="preserve"> and various assignments in Google Classroom</w:t>
      </w:r>
      <w:r w:rsidRPr="00FA6EE0">
        <w:rPr>
          <w:rFonts w:ascii="Handlee" w:eastAsia="Times New Roman" w:hAnsi="Handlee" w:cs="Calibri"/>
          <w:color w:val="000000"/>
        </w:rPr>
        <w:t>. If your student is absent from class, please make sure they watch the recorded version of the Zoom lesson</w:t>
      </w:r>
      <w:r w:rsidR="00A47A2E">
        <w:rPr>
          <w:rFonts w:ascii="Handlee" w:eastAsia="Times New Roman" w:hAnsi="Handlee" w:cs="Calibri"/>
          <w:color w:val="000000"/>
        </w:rPr>
        <w:t>s and/or complete the assignments in Google Classroom</w:t>
      </w:r>
      <w:r w:rsidRPr="00FA6EE0">
        <w:rPr>
          <w:rFonts w:ascii="Handlee" w:eastAsia="Times New Roman" w:hAnsi="Handlee" w:cs="Calibri"/>
          <w:color w:val="000000"/>
        </w:rPr>
        <w:t>.</w:t>
      </w:r>
      <w:r w:rsidRPr="00FA6EE0">
        <w:rPr>
          <w:rFonts w:ascii="Cambria" w:eastAsia="Times New Roman" w:hAnsi="Cambria" w:cs="Cambria"/>
          <w:color w:val="000000"/>
        </w:rPr>
        <w:t> </w:t>
      </w:r>
    </w:p>
    <w:p w:rsidR="00FA6EE0" w:rsidRPr="00FA6EE0" w:rsidRDefault="00FA6EE0" w:rsidP="00FA6EE0">
      <w:pPr>
        <w:spacing w:after="0" w:line="240" w:lineRule="auto"/>
        <w:rPr>
          <w:rFonts w:ascii="Handlee" w:eastAsia="Times New Roman" w:hAnsi="Handlee" w:cs="Times New Roman"/>
        </w:rPr>
      </w:pPr>
    </w:p>
    <w:p w:rsidR="00FA6EE0" w:rsidRPr="00FA6EE0" w:rsidRDefault="00FA6EE0" w:rsidP="00FA6EE0">
      <w:pPr>
        <w:spacing w:after="0" w:line="240" w:lineRule="auto"/>
        <w:jc w:val="both"/>
        <w:rPr>
          <w:rFonts w:ascii="Handlee" w:eastAsia="Times New Roman" w:hAnsi="Handlee" w:cs="Times New Roman"/>
          <w:u w:val="single"/>
        </w:rPr>
      </w:pPr>
      <w:r w:rsidRPr="00FA6EE0">
        <w:rPr>
          <w:rFonts w:ascii="Handlee" w:eastAsia="Times New Roman" w:hAnsi="Handlee" w:cs="Calibri"/>
          <w:bCs/>
          <w:color w:val="000000"/>
          <w:u w:val="single"/>
        </w:rPr>
        <w:t>Assignments</w:t>
      </w:r>
      <w:r w:rsidR="00A47A2E">
        <w:rPr>
          <w:rFonts w:ascii="Handlee" w:eastAsia="Times New Roman" w:hAnsi="Handlee" w:cs="Calibri"/>
          <w:bCs/>
          <w:color w:val="000000"/>
          <w:u w:val="single"/>
        </w:rPr>
        <w:t>:</w:t>
      </w:r>
    </w:p>
    <w:p w:rsidR="00FA6EE0" w:rsidRDefault="00FA6EE0" w:rsidP="005304F3">
      <w:pPr>
        <w:spacing w:after="0" w:line="240" w:lineRule="auto"/>
        <w:jc w:val="both"/>
        <w:rPr>
          <w:rFonts w:ascii="Handlee" w:eastAsia="Times New Roman" w:hAnsi="Handlee" w:cs="Times New Roman"/>
        </w:rPr>
      </w:pPr>
      <w:r w:rsidRPr="00FA6EE0">
        <w:rPr>
          <w:rFonts w:ascii="Handlee" w:eastAsia="Times New Roman" w:hAnsi="Handlee" w:cs="Calibri"/>
          <w:color w:val="000000"/>
        </w:rPr>
        <w:t xml:space="preserve">Students will have at least one assignment </w:t>
      </w:r>
      <w:r w:rsidR="00A47A2E" w:rsidRPr="00A47A2E">
        <w:rPr>
          <w:rFonts w:ascii="Handlee" w:eastAsia="Times New Roman" w:hAnsi="Handlee" w:cs="Calibri"/>
          <w:color w:val="000000"/>
        </w:rPr>
        <w:t xml:space="preserve">to complete </w:t>
      </w:r>
      <w:r w:rsidRPr="00FA6EE0">
        <w:rPr>
          <w:rFonts w:ascii="Handlee" w:eastAsia="Times New Roman" w:hAnsi="Handlee" w:cs="Calibri"/>
          <w:color w:val="000000"/>
        </w:rPr>
        <w:t>each day. Assignments will be posted on Google Classroom. On days where students do not have live Zoom lessons, they will still be expected to work on their assignments. Each day will have a</w:t>
      </w:r>
      <w:r w:rsidR="00A47A2E" w:rsidRPr="00A47A2E">
        <w:rPr>
          <w:rFonts w:ascii="Handlee" w:eastAsia="Times New Roman" w:hAnsi="Handlee" w:cs="Calibri"/>
          <w:color w:val="000000"/>
        </w:rPr>
        <w:t>bout fifty minutes of classwork.  The effort done on virtual assignments should reflect the same effort that would occur within a classroom setting. (For example, students should answer using complete sentences.  Students should attempt to answer all questions to be the best of their ability, “IDK” is not an acceptable answer.)</w:t>
      </w:r>
    </w:p>
    <w:p w:rsidR="005304F3" w:rsidRPr="00FA6EE0" w:rsidRDefault="005304F3" w:rsidP="005304F3">
      <w:pPr>
        <w:spacing w:after="0" w:line="240" w:lineRule="auto"/>
        <w:jc w:val="both"/>
        <w:rPr>
          <w:rFonts w:ascii="Handlee" w:eastAsia="Times New Roman" w:hAnsi="Handlee" w:cs="Times New Roman"/>
        </w:rPr>
      </w:pPr>
    </w:p>
    <w:p w:rsidR="00FA6EE0" w:rsidRPr="00FA6EE0" w:rsidRDefault="00FA6EE0" w:rsidP="00FA6EE0">
      <w:pPr>
        <w:spacing w:after="0" w:line="240" w:lineRule="auto"/>
        <w:jc w:val="both"/>
        <w:rPr>
          <w:rFonts w:ascii="Handlee" w:eastAsia="Times New Roman" w:hAnsi="Handlee" w:cs="Times New Roman"/>
          <w:u w:val="single"/>
        </w:rPr>
      </w:pPr>
      <w:r w:rsidRPr="00FA6EE0">
        <w:rPr>
          <w:rFonts w:ascii="Handlee" w:eastAsia="Times New Roman" w:hAnsi="Handlee" w:cs="Calibri"/>
          <w:bCs/>
          <w:color w:val="000000"/>
          <w:u w:val="single"/>
        </w:rPr>
        <w:t>Synchronous and Asynchronous Learning</w:t>
      </w:r>
      <w:r w:rsidR="00A47A2E">
        <w:rPr>
          <w:rFonts w:ascii="Handlee" w:eastAsia="Times New Roman" w:hAnsi="Handlee" w:cs="Calibri"/>
          <w:bCs/>
          <w:color w:val="000000"/>
          <w:u w:val="single"/>
        </w:rPr>
        <w:t>:</w:t>
      </w:r>
    </w:p>
    <w:p w:rsidR="00FA6EE0" w:rsidRPr="00FA6EE0" w:rsidRDefault="00FA6EE0" w:rsidP="00FA6EE0">
      <w:pPr>
        <w:spacing w:after="0" w:line="240" w:lineRule="auto"/>
        <w:jc w:val="both"/>
        <w:rPr>
          <w:rFonts w:ascii="Handlee" w:eastAsia="Times New Roman" w:hAnsi="Handlee" w:cs="Times New Roman"/>
        </w:rPr>
      </w:pPr>
      <w:r w:rsidRPr="00FA6EE0">
        <w:rPr>
          <w:rFonts w:ascii="Handlee" w:eastAsia="Times New Roman" w:hAnsi="Handlee" w:cs="Calibri"/>
          <w:color w:val="000000"/>
        </w:rPr>
        <w:t>Learning will take place both synchronous</w:t>
      </w:r>
      <w:r w:rsidRPr="00A47A2E">
        <w:rPr>
          <w:rFonts w:ascii="Handlee" w:eastAsia="Times New Roman" w:hAnsi="Handlee" w:cs="Calibri"/>
          <w:color w:val="000000"/>
        </w:rPr>
        <w:t>ly</w:t>
      </w:r>
      <w:r w:rsidRPr="00FA6EE0">
        <w:rPr>
          <w:rFonts w:ascii="Handlee" w:eastAsia="Times New Roman" w:hAnsi="Handlee" w:cs="Calibri"/>
          <w:color w:val="000000"/>
        </w:rPr>
        <w:t xml:space="preserve"> and asynchronous</w:t>
      </w:r>
      <w:r w:rsidRPr="00A47A2E">
        <w:rPr>
          <w:rFonts w:ascii="Handlee" w:eastAsia="Times New Roman" w:hAnsi="Handlee" w:cs="Calibri"/>
          <w:color w:val="000000"/>
        </w:rPr>
        <w:t>ly</w:t>
      </w:r>
      <w:r w:rsidRPr="00FA6EE0">
        <w:rPr>
          <w:rFonts w:ascii="Handlee" w:eastAsia="Times New Roman" w:hAnsi="Handlee" w:cs="Calibri"/>
          <w:color w:val="000000"/>
        </w:rPr>
        <w:t>. Synchronous learning means that students will participate in live Zoom lessons led by the teacher. Asynchronous learning means that the student will be working mostly independently on assignments, but can still reach out for help from the teacher.</w:t>
      </w:r>
    </w:p>
    <w:p w:rsidR="00FA6EE0" w:rsidRPr="00FA6EE0" w:rsidRDefault="00FA6EE0" w:rsidP="00FA6EE0">
      <w:pPr>
        <w:spacing w:after="0" w:line="240" w:lineRule="auto"/>
        <w:rPr>
          <w:rFonts w:ascii="Handlee" w:eastAsia="Times New Roman" w:hAnsi="Handlee" w:cs="Times New Roman"/>
        </w:rPr>
      </w:pPr>
    </w:p>
    <w:p w:rsidR="005304F3" w:rsidRDefault="005304F3" w:rsidP="00FA6EE0">
      <w:pPr>
        <w:spacing w:after="0" w:line="240" w:lineRule="auto"/>
        <w:jc w:val="both"/>
        <w:rPr>
          <w:rFonts w:ascii="Handlee" w:eastAsia="Times New Roman" w:hAnsi="Handlee" w:cs="Calibri"/>
          <w:bCs/>
          <w:color w:val="000000"/>
          <w:u w:val="single"/>
        </w:rPr>
      </w:pPr>
      <w:r>
        <w:rPr>
          <w:rFonts w:ascii="Handlee" w:eastAsia="Times New Roman" w:hAnsi="Handlee" w:cs="Calibri"/>
          <w:bCs/>
          <w:color w:val="000000"/>
          <w:u w:val="single"/>
        </w:rPr>
        <w:t>On Camera Expectations:</w:t>
      </w:r>
    </w:p>
    <w:p w:rsid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Dress appropriately</w:t>
      </w:r>
    </w:p>
    <w:p w:rsid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Have respectful classroom behavior</w:t>
      </w:r>
    </w:p>
    <w:p w:rsid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Have a designated workspace</w:t>
      </w:r>
    </w:p>
    <w:p w:rsid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Have camera on at all times and microphone muted when not speaking</w:t>
      </w:r>
    </w:p>
    <w:p w:rsid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Minimize at-home distractions during virtual class meetings</w:t>
      </w:r>
    </w:p>
    <w:p w:rsidR="005304F3" w:rsidRPr="005304F3" w:rsidRDefault="005304F3" w:rsidP="005304F3">
      <w:pPr>
        <w:pStyle w:val="ListParagraph"/>
        <w:numPr>
          <w:ilvl w:val="0"/>
          <w:numId w:val="12"/>
        </w:numPr>
        <w:spacing w:after="0" w:line="240" w:lineRule="auto"/>
        <w:jc w:val="both"/>
        <w:rPr>
          <w:rFonts w:ascii="Handlee" w:eastAsia="Times New Roman" w:hAnsi="Handlee" w:cs="Calibri"/>
          <w:bCs/>
          <w:color w:val="000000"/>
        </w:rPr>
      </w:pPr>
      <w:r>
        <w:rPr>
          <w:rFonts w:ascii="Handlee" w:eastAsia="Times New Roman" w:hAnsi="Handlee" w:cs="Calibri"/>
          <w:bCs/>
          <w:color w:val="000000"/>
        </w:rPr>
        <w:t>Please refrain from eating or drinking on camera</w:t>
      </w:r>
    </w:p>
    <w:p w:rsidR="005304F3" w:rsidRDefault="005304F3" w:rsidP="00FA6EE0">
      <w:pPr>
        <w:spacing w:after="0" w:line="240" w:lineRule="auto"/>
        <w:jc w:val="both"/>
        <w:rPr>
          <w:rFonts w:ascii="Handlee" w:eastAsia="Times New Roman" w:hAnsi="Handlee" w:cs="Calibri"/>
          <w:bCs/>
          <w:color w:val="000000"/>
          <w:u w:val="single"/>
        </w:rPr>
      </w:pPr>
      <w:bookmarkStart w:id="0" w:name="_GoBack"/>
      <w:bookmarkEnd w:id="0"/>
    </w:p>
    <w:p w:rsidR="00FA6EE0" w:rsidRPr="00FA6EE0" w:rsidRDefault="00FA6EE0" w:rsidP="00FA6EE0">
      <w:pPr>
        <w:spacing w:after="0" w:line="240" w:lineRule="auto"/>
        <w:jc w:val="both"/>
        <w:rPr>
          <w:rFonts w:ascii="Handlee" w:eastAsia="Times New Roman" w:hAnsi="Handlee" w:cs="Times New Roman"/>
          <w:u w:val="single"/>
        </w:rPr>
      </w:pPr>
      <w:r w:rsidRPr="00FA6EE0">
        <w:rPr>
          <w:rFonts w:ascii="Handlee" w:eastAsia="Times New Roman" w:hAnsi="Handlee" w:cs="Calibri"/>
          <w:bCs/>
          <w:color w:val="000000"/>
          <w:u w:val="single"/>
        </w:rPr>
        <w:t>Cheating</w:t>
      </w:r>
      <w:r w:rsidR="00A47A2E">
        <w:rPr>
          <w:rFonts w:ascii="Handlee" w:eastAsia="Times New Roman" w:hAnsi="Handlee" w:cs="Calibri"/>
          <w:bCs/>
          <w:color w:val="000000"/>
          <w:u w:val="single"/>
        </w:rPr>
        <w:t>:</w:t>
      </w:r>
    </w:p>
    <w:p w:rsidR="00A47A2E" w:rsidRDefault="00FA6EE0" w:rsidP="00FA6EE0">
      <w:pPr>
        <w:spacing w:after="0" w:line="240" w:lineRule="auto"/>
        <w:jc w:val="both"/>
        <w:rPr>
          <w:rFonts w:ascii="Handlee" w:eastAsia="Times New Roman" w:hAnsi="Handlee" w:cs="Calibri"/>
          <w:color w:val="000000"/>
        </w:rPr>
      </w:pPr>
      <w:r w:rsidRPr="00FA6EE0">
        <w:rPr>
          <w:rFonts w:ascii="Handlee" w:eastAsia="Times New Roman" w:hAnsi="Handlee" w:cs="Calibri"/>
          <w:color w:val="000000"/>
        </w:rPr>
        <w:t xml:space="preserve">Cheating of any kind, including plagiarism (such as copying from a classmate or the internet), sharing or copying answers before, during, or after class, working together when you have not been instructed to do so, will not be tolerated and will result in disciplinary action such as a zero on the assignment. Repeat incidents of cheating will result </w:t>
      </w:r>
      <w:r w:rsidR="00A47A2E">
        <w:rPr>
          <w:rFonts w:ascii="Handlee" w:eastAsia="Times New Roman" w:hAnsi="Handlee" w:cs="Calibri"/>
          <w:color w:val="000000"/>
        </w:rPr>
        <w:t>in a referral to administration.</w:t>
      </w:r>
    </w:p>
    <w:p w:rsidR="00A47A2E" w:rsidRDefault="00A47A2E" w:rsidP="00FA6EE0">
      <w:pPr>
        <w:spacing w:after="0" w:line="240" w:lineRule="auto"/>
        <w:jc w:val="both"/>
        <w:rPr>
          <w:rFonts w:ascii="Handlee" w:eastAsia="Times New Roman" w:hAnsi="Handlee" w:cs="Calibri"/>
          <w:color w:val="000000"/>
        </w:rPr>
      </w:pPr>
    </w:p>
    <w:p w:rsidR="00A47A2E" w:rsidRDefault="00A47A2E" w:rsidP="00FA6EE0">
      <w:pPr>
        <w:spacing w:after="0" w:line="240" w:lineRule="auto"/>
        <w:jc w:val="both"/>
        <w:rPr>
          <w:rFonts w:ascii="Handlee" w:eastAsia="Times New Roman" w:hAnsi="Handlee" w:cs="Calibri"/>
          <w:color w:val="000000"/>
        </w:rPr>
      </w:pPr>
      <w:r>
        <w:rPr>
          <w:rFonts w:ascii="Handlee" w:eastAsia="Times New Roman" w:hAnsi="Handlee" w:cs="Calibri"/>
          <w:color w:val="000000"/>
        </w:rPr>
        <w:t>2020-2021 will be an adventure and we will face it together!  I am excited to get started!</w:t>
      </w:r>
    </w:p>
    <w:p w:rsidR="00A47A2E" w:rsidRDefault="00A47A2E" w:rsidP="00FA6EE0">
      <w:pPr>
        <w:spacing w:after="0" w:line="240" w:lineRule="auto"/>
        <w:jc w:val="both"/>
        <w:rPr>
          <w:rFonts w:ascii="Handlee" w:eastAsia="Times New Roman" w:hAnsi="Handlee" w:cs="Calibri"/>
          <w:color w:val="000000"/>
        </w:rPr>
      </w:pPr>
    </w:p>
    <w:p w:rsidR="00A47A2E" w:rsidRDefault="00A47A2E" w:rsidP="00FA6EE0">
      <w:pPr>
        <w:spacing w:after="0" w:line="240" w:lineRule="auto"/>
        <w:jc w:val="both"/>
        <w:rPr>
          <w:rFonts w:ascii="Handlee" w:eastAsia="Times New Roman" w:hAnsi="Handlee" w:cs="Calibri"/>
          <w:color w:val="000000"/>
        </w:rPr>
      </w:pPr>
      <w:r>
        <w:rPr>
          <w:rFonts w:ascii="Handlee" w:eastAsia="Times New Roman" w:hAnsi="Handlee" w:cs="Calibri"/>
          <w:color w:val="000000"/>
        </w:rPr>
        <w:t>Your fearless teacher,</w:t>
      </w:r>
    </w:p>
    <w:p w:rsidR="00A47A2E" w:rsidRDefault="00A47A2E" w:rsidP="00FA6EE0">
      <w:pPr>
        <w:spacing w:after="0" w:line="240" w:lineRule="auto"/>
        <w:jc w:val="both"/>
        <w:rPr>
          <w:rFonts w:ascii="Handlee" w:eastAsia="Times New Roman" w:hAnsi="Handlee" w:cs="Calibri"/>
          <w:color w:val="000000"/>
        </w:rPr>
      </w:pPr>
      <w:r>
        <w:rPr>
          <w:rFonts w:ascii="Handlee" w:eastAsia="Times New Roman" w:hAnsi="Handlee" w:cs="Calibri"/>
          <w:color w:val="000000"/>
        </w:rPr>
        <w:t>Keri Amedeo</w:t>
      </w:r>
    </w:p>
    <w:p w:rsidR="00A47A2E" w:rsidRDefault="00A47A2E" w:rsidP="00FA6EE0">
      <w:pPr>
        <w:spacing w:after="0" w:line="240" w:lineRule="auto"/>
        <w:jc w:val="both"/>
        <w:rPr>
          <w:rFonts w:ascii="Handlee" w:eastAsia="Times New Roman" w:hAnsi="Handlee" w:cs="Calibri"/>
          <w:color w:val="000000"/>
        </w:rPr>
      </w:pPr>
    </w:p>
    <w:p w:rsidR="00A47A2E" w:rsidRDefault="00A47A2E" w:rsidP="00FA6EE0">
      <w:pPr>
        <w:spacing w:after="0" w:line="240" w:lineRule="auto"/>
        <w:jc w:val="both"/>
        <w:rPr>
          <w:rFonts w:ascii="Handlee" w:eastAsia="Times New Roman" w:hAnsi="Handlee" w:cs="Calibri"/>
          <w:color w:val="000000"/>
        </w:rPr>
      </w:pPr>
      <w:r>
        <w:rPr>
          <w:rFonts w:ascii="Handlee" w:eastAsia="Times New Roman" w:hAnsi="Handlee" w:cs="Calibri"/>
          <w:color w:val="000000"/>
        </w:rPr>
        <w:t>______________________________________________________________</w:t>
      </w:r>
    </w:p>
    <w:p w:rsidR="00A47A2E" w:rsidRDefault="00A47A2E" w:rsidP="00FA6EE0">
      <w:pPr>
        <w:spacing w:after="0" w:line="240" w:lineRule="auto"/>
        <w:jc w:val="both"/>
        <w:rPr>
          <w:rFonts w:ascii="Cambria" w:eastAsia="Times New Roman" w:hAnsi="Cambria" w:cs="Cambria"/>
          <w:color w:val="000000"/>
        </w:rPr>
      </w:pPr>
    </w:p>
    <w:p w:rsidR="00A47A2E" w:rsidRDefault="00A47A2E" w:rsidP="00FA6EE0">
      <w:pPr>
        <w:spacing w:after="0" w:line="240" w:lineRule="auto"/>
        <w:jc w:val="both"/>
        <w:rPr>
          <w:rFonts w:ascii="Handlee" w:eastAsia="Times New Roman" w:hAnsi="Handlee" w:cs="Cambria"/>
          <w:color w:val="000000"/>
        </w:rPr>
      </w:pPr>
      <w:r w:rsidRPr="00A47A2E">
        <w:rPr>
          <w:rFonts w:ascii="Handlee" w:eastAsia="Times New Roman" w:hAnsi="Handlee" w:cs="Cambria"/>
          <w:color w:val="000000"/>
        </w:rPr>
        <w:t>I have read and understand the policies stated above.</w:t>
      </w:r>
    </w:p>
    <w:p w:rsidR="00A47A2E" w:rsidRDefault="00A47A2E" w:rsidP="00FA6EE0">
      <w:pPr>
        <w:spacing w:after="0" w:line="240" w:lineRule="auto"/>
        <w:jc w:val="both"/>
        <w:rPr>
          <w:rFonts w:ascii="Handlee" w:eastAsia="Times New Roman" w:hAnsi="Handlee" w:cs="Cambria"/>
          <w:color w:val="000000"/>
        </w:rPr>
      </w:pPr>
    </w:p>
    <w:p w:rsidR="00A47A2E" w:rsidRDefault="00A47A2E" w:rsidP="00FA6EE0">
      <w:pPr>
        <w:spacing w:after="0" w:line="240" w:lineRule="auto"/>
        <w:jc w:val="both"/>
        <w:rPr>
          <w:rFonts w:ascii="Handlee" w:eastAsia="Times New Roman" w:hAnsi="Handlee" w:cs="Cambria"/>
          <w:color w:val="000000"/>
        </w:rPr>
      </w:pPr>
    </w:p>
    <w:p w:rsidR="00A47A2E" w:rsidRDefault="00A47A2E" w:rsidP="00FA6EE0">
      <w:pPr>
        <w:spacing w:after="0" w:line="240" w:lineRule="auto"/>
        <w:jc w:val="both"/>
        <w:rPr>
          <w:rFonts w:ascii="Handlee" w:eastAsia="Times New Roman" w:hAnsi="Handlee" w:cs="Cambria"/>
          <w:color w:val="000000"/>
        </w:rPr>
      </w:pPr>
      <w:r>
        <w:rPr>
          <w:rFonts w:ascii="Handlee" w:eastAsia="Times New Roman" w:hAnsi="Handlee" w:cs="Cambria"/>
          <w:noProof/>
          <w:color w:val="00000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83185</wp:posOffset>
                </wp:positionV>
                <wp:extent cx="2952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52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12E7D"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5pt" to="2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" strokecolor="black [3213]" strokeweight=".5pt">
                <v:stroke joinstyle="miter"/>
                <w10:wrap anchorx="margin"/>
              </v:line>
            </w:pict>
          </mc:Fallback>
        </mc:AlternateContent>
      </w:r>
      <w:r>
        <w:rPr>
          <w:rFonts w:ascii="Handlee" w:eastAsia="Times New Roman" w:hAnsi="Handlee" w:cs="Cambria"/>
          <w:noProof/>
          <w:color w:val="000000"/>
        </w:rPr>
        <mc:AlternateContent>
          <mc:Choice Requires="wps">
            <w:drawing>
              <wp:anchor distT="0" distB="0" distL="114300" distR="114300" simplePos="0" relativeHeight="251661312" behindDoc="0" locked="0" layoutInCell="1" allowOverlap="1" wp14:anchorId="037C3677" wp14:editId="4F4217A5">
                <wp:simplePos x="0" y="0"/>
                <wp:positionH relativeFrom="column">
                  <wp:posOffset>3457575</wp:posOffset>
                </wp:positionH>
                <wp:positionV relativeFrom="paragraph">
                  <wp:posOffset>95250</wp:posOffset>
                </wp:positionV>
                <wp:extent cx="3028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66C1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7.5pt" to="51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" strokecolor="windowText" strokeweight=".5pt">
                <v:stroke joinstyle="miter"/>
              </v:line>
            </w:pict>
          </mc:Fallback>
        </mc:AlternateContent>
      </w:r>
    </w:p>
    <w:p w:rsidR="00A47A2E" w:rsidRPr="00A47A2E" w:rsidRDefault="00A47A2E" w:rsidP="00A47A2E">
      <w:pPr>
        <w:spacing w:after="0" w:line="240" w:lineRule="auto"/>
        <w:jc w:val="both"/>
        <w:rPr>
          <w:rFonts w:ascii="Handlee" w:eastAsia="Times New Roman" w:hAnsi="Handlee" w:cs="Cambria"/>
          <w:color w:val="000000"/>
        </w:rPr>
      </w:pPr>
      <w:r>
        <w:rPr>
          <w:rFonts w:ascii="Handlee" w:eastAsia="Times New Roman" w:hAnsi="Handlee" w:cs="Cambria"/>
          <w:color w:val="000000"/>
        </w:rPr>
        <w:t>Student signature                                        Date                              Parent signature                                         Date</w:t>
      </w:r>
    </w:p>
    <w:sectPr w:rsidR="00A47A2E" w:rsidRPr="00A47A2E" w:rsidSect="00FA6EE0">
      <w:type w:val="continuous"/>
      <w:pgSz w:w="12240" w:h="15840"/>
      <w:pgMar w:top="1008" w:right="1152" w:bottom="1008" w:left="1152"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andlee">
    <w:panose1 w:val="02000000000000000000"/>
    <w:charset w:val="00"/>
    <w:family w:val="auto"/>
    <w:pitch w:val="variable"/>
    <w:sig w:usb0="A0000027" w:usb1="4000004A" w:usb2="00000000" w:usb3="00000000" w:csb0="00000111" w:csb1="00000000"/>
  </w:font>
  <w:font w:name="Cutie Patootie Skinny">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6F0"/>
    <w:multiLevelType w:val="multilevel"/>
    <w:tmpl w:val="E33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3CD7"/>
    <w:multiLevelType w:val="multilevel"/>
    <w:tmpl w:val="660E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D7C35"/>
    <w:multiLevelType w:val="multilevel"/>
    <w:tmpl w:val="79C02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C27A3"/>
    <w:multiLevelType w:val="multilevel"/>
    <w:tmpl w:val="A1224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6758B"/>
    <w:multiLevelType w:val="hybridMultilevel"/>
    <w:tmpl w:val="331E6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C0BFE"/>
    <w:multiLevelType w:val="multilevel"/>
    <w:tmpl w:val="8A8A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A0193"/>
    <w:multiLevelType w:val="multilevel"/>
    <w:tmpl w:val="B4DE5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54E46"/>
    <w:multiLevelType w:val="hybridMultilevel"/>
    <w:tmpl w:val="316434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E84B03"/>
    <w:multiLevelType w:val="multilevel"/>
    <w:tmpl w:val="FAD41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D8378D"/>
    <w:multiLevelType w:val="multilevel"/>
    <w:tmpl w:val="9AE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6350D"/>
    <w:multiLevelType w:val="multilevel"/>
    <w:tmpl w:val="C51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D0CB2"/>
    <w:multiLevelType w:val="multilevel"/>
    <w:tmpl w:val="9A4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1"/>
  </w:num>
  <w:num w:numId="4">
    <w:abstractNumId w:val="1"/>
  </w:num>
  <w:num w:numId="5">
    <w:abstractNumId w:val="9"/>
  </w:num>
  <w:num w:numId="6">
    <w:abstractNumId w:val="8"/>
    <w:lvlOverride w:ilvl="0">
      <w:lvl w:ilvl="0">
        <w:numFmt w:val="decimal"/>
        <w:lvlText w:val="%1."/>
        <w:lvlJc w:val="left"/>
      </w:lvl>
    </w:lvlOverride>
  </w:num>
  <w:num w:numId="7">
    <w:abstractNumId w:val="5"/>
  </w:num>
  <w:num w:numId="8">
    <w:abstractNumId w:val="3"/>
    <w:lvlOverride w:ilvl="0">
      <w:lvl w:ilvl="0">
        <w:numFmt w:val="decimal"/>
        <w:lvlText w:val="%1."/>
        <w:lvlJc w:val="left"/>
      </w:lvl>
    </w:lvlOverride>
  </w:num>
  <w:num w:numId="9">
    <w:abstractNumId w:val="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7E"/>
    <w:rsid w:val="005304F3"/>
    <w:rsid w:val="008A3990"/>
    <w:rsid w:val="00A47A2E"/>
    <w:rsid w:val="00DC5A7E"/>
    <w:rsid w:val="00FA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9024"/>
  <w15:chartTrackingRefBased/>
  <w15:docId w15:val="{D0E6BA50-82AF-4B8D-BC2B-84B3E9D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EE0"/>
    <w:pPr>
      <w:ind w:left="720"/>
      <w:contextualSpacing/>
    </w:pPr>
  </w:style>
  <w:style w:type="character" w:styleId="Hyperlink">
    <w:name w:val="Hyperlink"/>
    <w:basedOn w:val="DefaultParagraphFont"/>
    <w:uiPriority w:val="99"/>
    <w:unhideWhenUsed/>
    <w:rsid w:val="00FA6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80356">
      <w:bodyDiv w:val="1"/>
      <w:marLeft w:val="0"/>
      <w:marRight w:val="0"/>
      <w:marTop w:val="0"/>
      <w:marBottom w:val="0"/>
      <w:divBdr>
        <w:top w:val="none" w:sz="0" w:space="0" w:color="auto"/>
        <w:left w:val="none" w:sz="0" w:space="0" w:color="auto"/>
        <w:bottom w:val="none" w:sz="0" w:space="0" w:color="auto"/>
        <w:right w:val="none" w:sz="0" w:space="0" w:color="auto"/>
      </w:divBdr>
      <w:divsChild>
        <w:div w:id="322857245">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edeo@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 Keri</dc:creator>
  <cp:keywords/>
  <dc:description/>
  <cp:lastModifiedBy>Amedeo, Keri</cp:lastModifiedBy>
  <cp:revision>4</cp:revision>
  <dcterms:created xsi:type="dcterms:W3CDTF">2020-08-04T20:35:00Z</dcterms:created>
  <dcterms:modified xsi:type="dcterms:W3CDTF">2020-08-07T19:18:00Z</dcterms:modified>
</cp:coreProperties>
</file>